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DECC" w14:textId="6230F3ED" w:rsidR="00684808" w:rsidRDefault="00684808" w:rsidP="00684808">
      <w:pPr>
        <w:rPr>
          <w:b/>
          <w:bCs/>
        </w:rPr>
      </w:pPr>
      <w:r w:rsidRPr="60059F48">
        <w:rPr>
          <w:b/>
          <w:bCs/>
        </w:rPr>
        <w:t>Role P</w:t>
      </w:r>
      <w:r w:rsidR="00795D3F">
        <w:rPr>
          <w:b/>
          <w:bCs/>
        </w:rPr>
        <w:t>l</w:t>
      </w:r>
      <w:r w:rsidRPr="60059F48">
        <w:rPr>
          <w:b/>
          <w:bCs/>
        </w:rPr>
        <w:t>ay Guidance</w:t>
      </w:r>
    </w:p>
    <w:p w14:paraId="7A1218C4" w14:textId="77777777" w:rsidR="00684808" w:rsidRDefault="00684808" w:rsidP="00684808">
      <w:pPr>
        <w:rPr>
          <w:rFonts w:eastAsiaTheme="minorEastAsia"/>
        </w:rPr>
      </w:pPr>
      <w:r w:rsidRPr="60059F48">
        <w:rPr>
          <w:rFonts w:eastAsiaTheme="minorEastAsia"/>
          <w:b/>
          <w:bCs/>
        </w:rPr>
        <w:t>For the graduate students:</w:t>
      </w:r>
      <w:r w:rsidRPr="60059F48">
        <w:rPr>
          <w:rFonts w:eastAsiaTheme="minorEastAsia"/>
        </w:rPr>
        <w:t xml:space="preserve"> You will be presented with a problem and your task is to provide a reasonable solution. These role plays give you the chance to actually find words – to practice what you might say – when faced with some of the situations which could challenge you at work with students. Don’t feel you have to find the perfect way to act or the perfect solution. However, it is important that you exhibit strategies for solving the problem.  </w:t>
      </w:r>
    </w:p>
    <w:p w14:paraId="234D1430" w14:textId="77777777" w:rsidR="00684808" w:rsidRDefault="00684808" w:rsidP="00684808">
      <w:pPr>
        <w:pStyle w:val="ListParagraph"/>
        <w:numPr>
          <w:ilvl w:val="0"/>
          <w:numId w:val="1"/>
        </w:numPr>
        <w:rPr>
          <w:rFonts w:eastAsiaTheme="minorEastAsia"/>
        </w:rPr>
      </w:pPr>
      <w:r w:rsidRPr="51D1942A">
        <w:rPr>
          <w:rFonts w:eastAsiaTheme="minorEastAsia"/>
        </w:rPr>
        <w:t xml:space="preserve">Focus on solving the problem. By the end of the conversation, a student needs to leave with some plan/resolution.  </w:t>
      </w:r>
    </w:p>
    <w:p w14:paraId="5F0C2803" w14:textId="77777777" w:rsidR="00684808" w:rsidRDefault="00684808" w:rsidP="00684808">
      <w:pPr>
        <w:pStyle w:val="ListParagraph"/>
        <w:numPr>
          <w:ilvl w:val="0"/>
          <w:numId w:val="1"/>
        </w:numPr>
      </w:pPr>
      <w:r w:rsidRPr="51D1942A">
        <w:rPr>
          <w:rFonts w:eastAsiaTheme="minorEastAsia"/>
        </w:rPr>
        <w:t xml:space="preserve">Provide reasonable accommodation/solution. </w:t>
      </w:r>
    </w:p>
    <w:p w14:paraId="7067EC3B" w14:textId="77777777" w:rsidR="00684808" w:rsidRDefault="00684808" w:rsidP="00684808">
      <w:pPr>
        <w:pStyle w:val="ListParagraph"/>
        <w:numPr>
          <w:ilvl w:val="0"/>
          <w:numId w:val="1"/>
        </w:numPr>
        <w:rPr>
          <w:rFonts w:eastAsiaTheme="minorEastAsia"/>
        </w:rPr>
      </w:pPr>
      <w:r w:rsidRPr="36A37951">
        <w:rPr>
          <w:rFonts w:eastAsiaTheme="minorEastAsia"/>
        </w:rPr>
        <w:t>Be empathetic to a student concern although you may not agree or find the problem important.</w:t>
      </w:r>
    </w:p>
    <w:p w14:paraId="5DDE77E9" w14:textId="77777777" w:rsidR="00684808" w:rsidRDefault="00684808" w:rsidP="00684808">
      <w:pPr>
        <w:pStyle w:val="ListParagraph"/>
        <w:numPr>
          <w:ilvl w:val="0"/>
          <w:numId w:val="1"/>
        </w:numPr>
      </w:pPr>
      <w:r w:rsidRPr="60059F48">
        <w:rPr>
          <w:rFonts w:eastAsiaTheme="minorEastAsia"/>
        </w:rPr>
        <w:t xml:space="preserve">Factor in cultural differences when you provide a solution.  </w:t>
      </w:r>
    </w:p>
    <w:p w14:paraId="273FA316" w14:textId="77777777" w:rsidR="00606F53" w:rsidRDefault="00795D3F"/>
    <w:sectPr w:rsidR="00606F53" w:rsidSect="008D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7178"/>
    <w:multiLevelType w:val="hybridMultilevel"/>
    <w:tmpl w:val="8C7858D2"/>
    <w:lvl w:ilvl="0" w:tplc="E85A6AA6">
      <w:start w:val="1"/>
      <w:numFmt w:val="bullet"/>
      <w:lvlText w:val=""/>
      <w:lvlJc w:val="left"/>
      <w:pPr>
        <w:ind w:left="720" w:hanging="360"/>
      </w:pPr>
      <w:rPr>
        <w:rFonts w:ascii="Symbol" w:hAnsi="Symbol" w:hint="default"/>
      </w:rPr>
    </w:lvl>
    <w:lvl w:ilvl="1" w:tplc="C9BE34E0">
      <w:start w:val="1"/>
      <w:numFmt w:val="bullet"/>
      <w:lvlText w:val="o"/>
      <w:lvlJc w:val="left"/>
      <w:pPr>
        <w:ind w:left="1440" w:hanging="360"/>
      </w:pPr>
      <w:rPr>
        <w:rFonts w:ascii="Courier New" w:hAnsi="Courier New" w:hint="default"/>
      </w:rPr>
    </w:lvl>
    <w:lvl w:ilvl="2" w:tplc="E95033C2">
      <w:start w:val="1"/>
      <w:numFmt w:val="bullet"/>
      <w:lvlText w:val=""/>
      <w:lvlJc w:val="left"/>
      <w:pPr>
        <w:ind w:left="2160" w:hanging="360"/>
      </w:pPr>
      <w:rPr>
        <w:rFonts w:ascii="Wingdings" w:hAnsi="Wingdings" w:hint="default"/>
      </w:rPr>
    </w:lvl>
    <w:lvl w:ilvl="3" w:tplc="0CE892F6">
      <w:start w:val="1"/>
      <w:numFmt w:val="bullet"/>
      <w:lvlText w:val=""/>
      <w:lvlJc w:val="left"/>
      <w:pPr>
        <w:ind w:left="2880" w:hanging="360"/>
      </w:pPr>
      <w:rPr>
        <w:rFonts w:ascii="Symbol" w:hAnsi="Symbol" w:hint="default"/>
      </w:rPr>
    </w:lvl>
    <w:lvl w:ilvl="4" w:tplc="7884D51C">
      <w:start w:val="1"/>
      <w:numFmt w:val="bullet"/>
      <w:lvlText w:val="o"/>
      <w:lvlJc w:val="left"/>
      <w:pPr>
        <w:ind w:left="3600" w:hanging="360"/>
      </w:pPr>
      <w:rPr>
        <w:rFonts w:ascii="Courier New" w:hAnsi="Courier New" w:hint="default"/>
      </w:rPr>
    </w:lvl>
    <w:lvl w:ilvl="5" w:tplc="24F2AE08">
      <w:start w:val="1"/>
      <w:numFmt w:val="bullet"/>
      <w:lvlText w:val=""/>
      <w:lvlJc w:val="left"/>
      <w:pPr>
        <w:ind w:left="4320" w:hanging="360"/>
      </w:pPr>
      <w:rPr>
        <w:rFonts w:ascii="Wingdings" w:hAnsi="Wingdings" w:hint="default"/>
      </w:rPr>
    </w:lvl>
    <w:lvl w:ilvl="6" w:tplc="16F40A9E">
      <w:start w:val="1"/>
      <w:numFmt w:val="bullet"/>
      <w:lvlText w:val=""/>
      <w:lvlJc w:val="left"/>
      <w:pPr>
        <w:ind w:left="5040" w:hanging="360"/>
      </w:pPr>
      <w:rPr>
        <w:rFonts w:ascii="Symbol" w:hAnsi="Symbol" w:hint="default"/>
      </w:rPr>
    </w:lvl>
    <w:lvl w:ilvl="7" w:tplc="8C02AE8E">
      <w:start w:val="1"/>
      <w:numFmt w:val="bullet"/>
      <w:lvlText w:val="o"/>
      <w:lvlJc w:val="left"/>
      <w:pPr>
        <w:ind w:left="5760" w:hanging="360"/>
      </w:pPr>
      <w:rPr>
        <w:rFonts w:ascii="Courier New" w:hAnsi="Courier New" w:hint="default"/>
      </w:rPr>
    </w:lvl>
    <w:lvl w:ilvl="8" w:tplc="0568CC3C">
      <w:start w:val="1"/>
      <w:numFmt w:val="bullet"/>
      <w:lvlText w:val=""/>
      <w:lvlJc w:val="left"/>
      <w:pPr>
        <w:ind w:left="6480" w:hanging="360"/>
      </w:pPr>
      <w:rPr>
        <w:rFonts w:ascii="Wingdings" w:hAnsi="Wingdings" w:hint="default"/>
      </w:rPr>
    </w:lvl>
  </w:abstractNum>
  <w:num w:numId="1" w16cid:durableId="176823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08"/>
    <w:rsid w:val="00684808"/>
    <w:rsid w:val="00795D3F"/>
    <w:rsid w:val="008D4D1B"/>
    <w:rsid w:val="00C7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5CDC8"/>
  <w14:defaultImageDpi w14:val="32767"/>
  <w15:chartTrackingRefBased/>
  <w15:docId w15:val="{63DC917D-C67C-2440-A7B1-2FC9BB9D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480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Case Koslowski</cp:lastModifiedBy>
  <cp:revision>2</cp:revision>
  <dcterms:created xsi:type="dcterms:W3CDTF">2022-05-12T15:10:00Z</dcterms:created>
  <dcterms:modified xsi:type="dcterms:W3CDTF">2022-05-12T15:10:00Z</dcterms:modified>
</cp:coreProperties>
</file>